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609"/>
        <w:gridCol w:w="5609"/>
      </w:tblGrid>
      <w:tr>
        <w:trPr>
          <w:trHeight w:val="2625"/>
        </w:trPr>
        <w:tc>
          <w:tcPr>
            <w:tcW w:type="dxa" w:w="8640"/>
          </w:tcPr>
          <w:p>
            <w:pPr>
              <w:spacing w:before="0" w:after="0" w:line="240" w:lineRule="auto"/>
            </w:pPr>
            <w:r>
              <w:rPr>
                <w:rFonts w:ascii="Sawarabi Mincho" w:hAnsi="Sawarabi Mincho" w:eastAsia="Sawarabi Mincho"/>
                <w:sz w:val="44"/>
              </w:rPr>
              <w:t>ザイヌリン ラファエル</w:t>
            </w:r>
          </w:p>
          <w:p>
            <w:pPr>
              <w:spacing w:before="0" w:after="0" w:line="240" w:lineRule="auto"/>
            </w:pPr>
            <w:r>
              <w:rPr>
                <w:rFonts w:ascii="Sawarabi Mincho" w:hAnsi="Sawarabi Mincho" w:eastAsia="Sawarabi Mincho"/>
                <w:sz w:val="24"/>
              </w:rPr>
              <w:t>フロントエンドエンジニア / Webエンジニア</w:t>
            </w:r>
          </w:p>
          <w:p>
            <w:pPr>
              <w:spacing w:before="0" w:after="0" w:line="240" w:lineRule="auto"/>
            </w:pPr>
            <w:r>
              <w:rPr>
                <w:rFonts w:ascii="Sawarabi Mincho" w:hAnsi="Sawarabi Mincho" w:eastAsia="Sawarabi Mincho"/>
                <w:b/>
                <w:sz w:val="18"/>
              </w:rPr>
              <w:t>10年間のウェブ開発実務経験を持つフロントエンドエンジニアです。毎日2万件以上のデータを処理する入札集約プラットフォームから、企業向けCMSソリューションまで、幅広いウェブアプリケーション開発を経験してきました。JavaScript/TypeScriptを中心としたモダンなフロントエンド技術、レスポンシブデザイン、QA手法を強みとしています。現在は日本でIT専門学校に在籍しながら、英語環境のある開発チームでの活躍を目指しています。</w:t>
            </w:r>
          </w:p>
          <w:p>
            <w:pPr>
              <w:spacing w:before="0" w:after="0" w:line="240" w:lineRule="auto"/>
            </w:pPr>
            <w:r>
              <w:rPr>
                <w:rFonts w:ascii="Arial" w:hAnsi="Arial"/>
                <w:sz w:val="18"/>
              </w:rPr>
              <w:t>ENGLISH CV</w:t>
            </w:r>
          </w:p>
        </w:tc>
        <w:tc>
          <w:tcPr>
            <w:tcW w:type="dxa" w:w="4620"/>
          </w:tcPr>
          <w:p>
            <w:pPr>
              <w:jc w:val="right"/>
              <w:spacing w:before="0" w:after="0" w:line="240" w:lineRule="auto"/>
            </w:pPr>
            <w:r>
              <w:rPr>
                <w:rFonts w:ascii="Arial" w:hAnsi="Arial"/>
                <w:sz w:val="20"/>
              </w:rPr>
              <w:t>〒760-0066</w:t>
            </w:r>
          </w:p>
          <w:p>
            <w:pPr>
              <w:jc w:val="right"/>
              <w:spacing w:before="0" w:after="0" w:line="240" w:lineRule="auto"/>
            </w:pPr>
            <w:r>
              <w:rPr>
                <w:rFonts w:ascii="Arial Unicode MS" w:hAnsi="Arial Unicode MS" w:eastAsia="Arial Unicode MS"/>
                <w:sz w:val="20"/>
              </w:rPr>
              <w:t>香川県高松市</w:t>
            </w:r>
          </w:p>
          <w:p>
            <w:pPr>
              <w:jc w:val="right"/>
              <w:spacing w:before="0" w:after="0" w:line="240" w:lineRule="auto"/>
            </w:pPr>
            <w:r>
              <w:rPr>
                <w:rFonts w:ascii="Arial Unicode MS" w:hAnsi="Arial Unicode MS" w:eastAsia="Arial Unicode MS"/>
                <w:sz w:val="20"/>
              </w:rPr>
              <w:t>香川県高松市福岡町2丁目28番25アクティブ福岡町405号</w:t>
            </w:r>
          </w:p>
          <w:p>
            <w:pPr>
              <w:jc w:val="right"/>
              <w:spacing w:before="0" w:after="0" w:line="240" w:lineRule="auto"/>
            </w:pPr>
            <w:r>
              <w:rPr>
                <w:rFonts w:ascii="Arial" w:hAnsi="Arial"/>
                <w:sz w:val="20"/>
              </w:rPr>
              <w:t>090-6886-5905</w:t>
            </w:r>
          </w:p>
          <w:p>
            <w:pPr>
              <w:jc w:val="right"/>
              <w:spacing w:before="0" w:after="0" w:line="240" w:lineRule="auto"/>
            </w:pPr>
            <w:r>
              <w:rPr>
                <w:rFonts w:ascii="Arial" w:hAnsi="Arial"/>
                <w:sz w:val="20"/>
              </w:rPr>
              <w:t>rz@zainrafael.work</w:t>
            </w:r>
          </w:p>
        </w:tc>
      </w:tr>
      <w:tr>
        <w:tc>
          <w:tcPr>
            <w:tcW w:type="dxa" w:w="8640"/>
          </w:tcPr>
          <w:p>
            <w:pPr>
              <w:spacing w:before="0" w:after="0" w:line="240" w:lineRule="auto"/>
            </w:pPr>
            <w:r>
              <w:rPr>
                <w:rFonts w:ascii="Sawarabi Mincho" w:hAnsi="Sawarabi Mincho" w:eastAsia="Sawarabi Mincho"/>
                <w:b/>
                <w:sz w:val="28"/>
              </w:rPr>
              <w:t>主な経歴</w:t>
            </w:r>
          </w:p>
          <w:p>
            <w:pPr>
              <w:spacing w:before="0" w:after="0" w:line="240" w:lineRule="auto"/>
            </w:pPr>
            <w:r>
              <w:rPr>
                <w:rFonts w:ascii="Sawarabi Mincho" w:hAnsi="Sawarabi Mincho" w:eastAsia="Sawarabi Mincho"/>
                <w:b/>
                <w:sz w:val="18"/>
              </w:rPr>
              <w:t>フロントエンドエンジニア — Anthome / Muraveynik ウェブスタジオ</w:t>
            </w:r>
          </w:p>
          <w:p>
            <w:pPr>
              <w:spacing w:before="0" w:after="0" w:line="240" w:lineRule="auto"/>
            </w:pPr>
            <w:r>
              <w:rPr>
                <w:rFonts w:ascii="Open Sans" w:hAnsi="Open Sans"/>
                <w:sz w:val="16"/>
              </w:rPr>
              <w:t>10.2015 - 02.2022</w:t>
            </w:r>
          </w:p>
          <w:p>
            <w:pPr>
              <w:spacing w:before="0" w:after="0" w:line="240" w:lineRule="auto"/>
            </w:pPr>
            <w:r>
              <w:rPr>
                <w:rFonts w:ascii="Sawarabi Mincho" w:hAnsi="Sawarabi Mincho" w:eastAsia="Sawarabi Mincho"/>
                <w:sz w:val="18"/>
              </w:rPr>
              <w:t>6年以上にわたりジュニアからシニアフロントエンドエンジニアへと成長。ロシアでのリモートワークから始まり、2020年から2022年までイスラエルでオンサイト勤務を経験。多数の企業ウェブサイトやウェブアプリケーションのフロントエンド開発を主導し、後輩エンジニアの育成やコーディング規約の策定にも従事。</w:t>
            </w:r>
          </w:p>
          <w:p>
            <w:pPr>
              <w:spacing w:before="0" w:after="0" w:line="240" w:lineRule="auto"/>
            </w:pPr>
            <w:r>
              <w:rPr>
                <w:rFonts w:ascii="Sawarabi Mincho" w:hAnsi="Sawarabi Mincho" w:eastAsia="Sawarabi Mincho"/>
                <w:sz w:val="18"/>
              </w:rPr>
              <w:t>• 一貫した高品質な成果物により、ジュニアからシニアエンジニアへ昇進</w:t>
            </w:r>
          </w:p>
          <w:p>
            <w:pPr>
              <w:spacing w:before="0" w:after="0" w:line="240" w:lineRule="auto"/>
            </w:pPr>
            <w:r>
              <w:rPr>
                <w:rFonts w:ascii="Sawarabi Mincho" w:hAnsi="Sawarabi Mincho" w:eastAsia="Sawarabi Mincho"/>
                <w:sz w:val="18"/>
              </w:rPr>
              <w:t>• 2年間のイスラエルオフィスへの海外派遣に選抜</w:t>
            </w:r>
          </w:p>
          <w:p>
            <w:pPr>
              <w:spacing w:before="0" w:after="0" w:line="240" w:lineRule="auto"/>
            </w:pPr>
          </w:p>
          <w:p>
            <w:pPr>
              <w:spacing w:before="0" w:after="0" w:line="240" w:lineRule="auto"/>
            </w:pPr>
            <w:r>
              <w:rPr>
                <w:rFonts w:ascii="Sawarabi Mincho" w:hAnsi="Sawarabi Mincho" w:eastAsia="Sawarabi Mincho"/>
                <w:b/>
                <w:sz w:val="18"/>
              </w:rPr>
              <w:t>Webエンジニア — Rostendergroup</w:t>
            </w:r>
          </w:p>
          <w:p>
            <w:pPr>
              <w:spacing w:before="0" w:after="0" w:line="240" w:lineRule="auto"/>
            </w:pPr>
            <w:r>
              <w:rPr>
                <w:rFonts w:ascii="Open Sans" w:hAnsi="Open Sans"/>
                <w:sz w:val="16"/>
              </w:rPr>
              <w:t>10.2012 - 09.2015</w:t>
            </w:r>
          </w:p>
          <w:p>
            <w:pPr>
              <w:spacing w:before="0" w:after="0" w:line="240" w:lineRule="auto"/>
            </w:pPr>
            <w:r>
              <w:rPr>
                <w:rFonts w:ascii="Sawarabi Mincho" w:hAnsi="Sawarabi Mincho" w:eastAsia="Sawarabi Mincho"/>
                <w:sz w:val="18"/>
              </w:rPr>
              <w:t>毎日2万件以上の政府入札情報を処理する大規模入札集約プラットフォームを開発・保守。分散チームの一員としてリモートワークを行い、フロントエンドインターフェースとバックエンドデータ処理システムの両方を担当。</w:t>
            </w:r>
          </w:p>
          <w:p>
            <w:pPr>
              <w:spacing w:before="0" w:after="0" w:line="240" w:lineRule="auto"/>
            </w:pPr>
            <w:r>
              <w:rPr>
                <w:rFonts w:ascii="Sawarabi Mincho" w:hAnsi="Sawarabi Mincho" w:eastAsia="Sawarabi Mincho"/>
                <w:sz w:val="18"/>
              </w:rPr>
              <w:t>• 99.9%の稼働率で毎日2万件以上の入札を処理可能なプラットフォームを構築</w:t>
            </w:r>
          </w:p>
          <w:p>
            <w:pPr>
              <w:spacing w:before="0" w:after="0" w:line="240" w:lineRule="auto"/>
            </w:pPr>
            <w:r>
              <w:rPr>
                <w:rFonts w:ascii="Sawarabi Mincho" w:hAnsi="Sawarabi Mincho" w:eastAsia="Sawarabi Mincho"/>
                <w:sz w:val="18"/>
              </w:rPr>
              <w:t>• データベース最適化によりデータ処理時間を60%短縮</w:t>
            </w:r>
          </w:p>
          <w:p>
            <w:pPr>
              <w:spacing w:before="0" w:after="0" w:line="240" w:lineRule="auto"/>
            </w:pPr>
          </w:p>
        </w:tc>
        <w:tc>
          <w:tcPr>
            <w:tcW w:type="dxa" w:w="4620"/>
          </w:tcPr>
          <w:p>
            <w:pPr>
              <w:spacing w:before="0" w:after="0" w:line="240" w:lineRule="auto"/>
            </w:pPr>
            <w:r>
              <w:rPr>
                <w:rFonts w:ascii="Sawarabi Mincho" w:hAnsi="Sawarabi Mincho" w:eastAsia="Sawarabi Mincho"/>
                <w:b/>
                <w:sz w:val="28"/>
              </w:rPr>
              <w:t>学歴</w:t>
            </w:r>
          </w:p>
          <w:p>
            <w:pPr>
              <w:spacing w:before="0" w:after="0" w:line="240" w:lineRule="auto"/>
            </w:pPr>
            <w:r>
              <w:rPr>
                <w:rFonts w:ascii="Sawarabi Mincho" w:hAnsi="Sawarabi Mincho" w:eastAsia="Sawarabi Mincho"/>
                <w:b/>
                <w:sz w:val="18"/>
              </w:rPr>
              <w:t>穴吹コンピュータ専門学校</w:t>
            </w:r>
          </w:p>
          <w:p>
            <w:pPr>
              <w:spacing w:before="0" w:after="0" w:line="240" w:lineRule="auto"/>
            </w:pPr>
            <w:r>
              <w:rPr>
                <w:rFonts w:ascii="Sawarabi Mincho" w:hAnsi="Sawarabi Mincho" w:eastAsia="Sawarabi Mincho"/>
                <w:sz w:val="18"/>
              </w:rPr>
              <w:t>情報処理学科</w:t>
            </w:r>
          </w:p>
          <w:p>
            <w:pPr>
              <w:spacing w:before="0" w:after="0" w:line="240" w:lineRule="auto"/>
            </w:pPr>
            <w:r>
              <w:rPr>
                <w:rFonts w:ascii="Open Sans" w:hAnsi="Open Sans"/>
                <w:sz w:val="16"/>
              </w:rPr>
              <w:t>04.2024 - 現在</w:t>
            </w:r>
          </w:p>
          <w:p>
            <w:pPr>
              <w:spacing w:before="0" w:after="0" w:line="240" w:lineRule="auto"/>
            </w:pPr>
            <w:r>
              <w:rPr>
                <w:rFonts w:ascii="Sawarabi Mincho" w:hAnsi="Sawarabi Mincho" w:eastAsia="Sawarabi Mincho"/>
                <w:b/>
                <w:sz w:val="18"/>
              </w:rPr>
              <w:t>穴吹ビジネス専門学校 日本語学科</w:t>
            </w:r>
          </w:p>
          <w:p>
            <w:pPr>
              <w:spacing w:before="0" w:after="0" w:line="240" w:lineRule="auto"/>
            </w:pPr>
            <w:r>
              <w:rPr>
                <w:rFonts w:ascii="Sawarabi Mincho" w:hAnsi="Sawarabi Mincho" w:eastAsia="Sawarabi Mincho"/>
                <w:sz w:val="18"/>
              </w:rPr>
              <w:t>日本語</w:t>
            </w:r>
          </w:p>
          <w:p>
            <w:pPr>
              <w:spacing w:before="0" w:after="0" w:line="240" w:lineRule="auto"/>
            </w:pPr>
            <w:r>
              <w:rPr>
                <w:rFonts w:ascii="Open Sans" w:hAnsi="Open Sans"/>
                <w:sz w:val="16"/>
              </w:rPr>
              <w:t>04.2022 - 03.2024</w:t>
            </w:r>
          </w:p>
          <w:p>
            <w:pPr>
              <w:spacing w:before="0" w:after="0" w:line="240" w:lineRule="auto"/>
            </w:pPr>
            <w:r>
              <w:rPr>
                <w:rFonts w:ascii="Sawarabi Mincho" w:hAnsi="Sawarabi Mincho" w:eastAsia="Sawarabi Mincho"/>
                <w:b/>
                <w:sz w:val="18"/>
              </w:rPr>
              <w:t>ロシア・イギリス経営大学</w:t>
            </w:r>
          </w:p>
          <w:p>
            <w:pPr>
              <w:spacing w:before="0" w:after="0" w:line="240" w:lineRule="auto"/>
            </w:pPr>
            <w:r>
              <w:rPr>
                <w:rFonts w:ascii="Sawarabi Mincho" w:hAnsi="Sawarabi Mincho" w:eastAsia="Sawarabi Mincho"/>
                <w:sz w:val="18"/>
              </w:rPr>
              <w:t>経営学</w:t>
            </w:r>
          </w:p>
          <w:p>
            <w:pPr>
              <w:spacing w:before="0" w:after="0" w:line="240" w:lineRule="auto"/>
            </w:pPr>
            <w:r>
              <w:rPr>
                <w:rFonts w:ascii="Open Sans" w:hAnsi="Open Sans"/>
                <w:sz w:val="16"/>
              </w:rPr>
              <w:t>09.2012 - 05.2014</w:t>
            </w:r>
          </w:p>
          <w:p>
            <w:pPr>
              <w:spacing w:before="0" w:after="0" w:line="240" w:lineRule="auto"/>
            </w:pPr>
            <w:r>
              <w:rPr>
                <w:rFonts w:ascii="Sawarabi Mincho" w:hAnsi="Sawarabi Mincho" w:eastAsia="Sawarabi Mincho"/>
                <w:b/>
                <w:sz w:val="18"/>
              </w:rPr>
              <w:t>技術サービス専門学校</w:t>
            </w:r>
          </w:p>
          <w:p>
            <w:pPr>
              <w:spacing w:before="0" w:after="0" w:line="240" w:lineRule="auto"/>
            </w:pPr>
            <w:r>
              <w:rPr>
                <w:rFonts w:ascii="Sawarabi Mincho" w:hAnsi="Sawarabi Mincho" w:eastAsia="Sawarabi Mincho"/>
                <w:sz w:val="18"/>
              </w:rPr>
              <w:t>コンピュータ技術</w:t>
            </w:r>
          </w:p>
          <w:p>
            <w:pPr>
              <w:spacing w:before="0" w:after="0" w:line="240" w:lineRule="auto"/>
            </w:pPr>
            <w:r>
              <w:rPr>
                <w:rFonts w:ascii="Open Sans" w:hAnsi="Open Sans"/>
                <w:sz w:val="16"/>
              </w:rPr>
              <w:t>09.2009 - 05.2012</w:t>
            </w:r>
          </w:p>
          <w:p>
            <w:pPr>
              <w:spacing w:before="0" w:after="0" w:line="240" w:lineRule="auto"/>
            </w:pPr>
            <w:r>
              <w:rPr>
                <w:rFonts w:ascii="Sawarabi Mincho" w:hAnsi="Sawarabi Mincho" w:eastAsia="Sawarabi Mincho"/>
                <w:b/>
                <w:sz w:val="22"/>
              </w:rPr>
              <w:br/>
              <w:t>ハードスキル</w:t>
            </w:r>
          </w:p>
          <w:p>
            <w:pPr>
              <w:spacing w:before="0" w:after="0" w:line="240" w:lineRule="auto"/>
            </w:pPr>
            <w:r>
              <w:rPr>
                <w:rFonts w:ascii="Sawarabi Mincho" w:hAnsi="Sawarabi Mincho" w:eastAsia="Sawarabi Mincho"/>
                <w:sz w:val="18"/>
              </w:rPr>
              <w:t>HTML5</w:t>
            </w:r>
          </w:p>
          <w:p>
            <w:pPr>
              <w:spacing w:before="0" w:after="0" w:line="240" w:lineRule="auto"/>
            </w:pPr>
            <w:r>
              <w:rPr>
                <w:rFonts w:ascii="Sawarabi Mincho" w:hAnsi="Sawarabi Mincho" w:eastAsia="Sawarabi Mincho"/>
                <w:sz w:val="18"/>
              </w:rPr>
              <w:t>CSS3</w:t>
            </w:r>
          </w:p>
          <w:p>
            <w:pPr>
              <w:spacing w:before="0" w:after="0" w:line="240" w:lineRule="auto"/>
            </w:pPr>
            <w:r>
              <w:rPr>
                <w:rFonts w:ascii="Sawarabi Mincho" w:hAnsi="Sawarabi Mincho" w:eastAsia="Sawarabi Mincho"/>
                <w:sz w:val="18"/>
              </w:rPr>
              <w:t>JavaScript</w:t>
            </w:r>
          </w:p>
          <w:p>
            <w:pPr>
              <w:spacing w:before="0" w:after="0" w:line="240" w:lineRule="auto"/>
            </w:pPr>
            <w:r>
              <w:rPr>
                <w:rFonts w:ascii="Sawarabi Mincho" w:hAnsi="Sawarabi Mincho" w:eastAsia="Sawarabi Mincho"/>
                <w:sz w:val="18"/>
              </w:rPr>
              <w:t>TypeScript</w:t>
            </w:r>
          </w:p>
          <w:p>
            <w:pPr>
              <w:spacing w:before="0" w:after="0" w:line="240" w:lineRule="auto"/>
            </w:pPr>
            <w:r>
              <w:rPr>
                <w:rFonts w:ascii="Sawarabi Mincho" w:hAnsi="Sawarabi Mincho" w:eastAsia="Sawarabi Mincho"/>
                <w:sz w:val="18"/>
              </w:rPr>
              <w:t>WordPress</w:t>
            </w:r>
          </w:p>
          <w:p>
            <w:pPr>
              <w:spacing w:before="0" w:after="0" w:line="240" w:lineRule="auto"/>
            </w:pPr>
            <w:r>
              <w:rPr>
                <w:rFonts w:ascii="Sawarabi Mincho" w:hAnsi="Sawarabi Mincho" w:eastAsia="Sawarabi Mincho"/>
                <w:sz w:val="18"/>
              </w:rPr>
              <w:t>1C-Bitrix</w:t>
            </w:r>
          </w:p>
          <w:p>
            <w:pPr>
              <w:spacing w:before="0" w:after="0" w:line="240" w:lineRule="auto"/>
            </w:pPr>
            <w:r>
              <w:rPr>
                <w:rFonts w:ascii="Sawarabi Mincho" w:hAnsi="Sawarabi Mincho" w:eastAsia="Sawarabi Mincho"/>
                <w:sz w:val="18"/>
              </w:rPr>
              <w:t>レスポンシブデザイン</w:t>
            </w:r>
          </w:p>
          <w:p>
            <w:pPr>
              <w:spacing w:before="0" w:after="0" w:line="240" w:lineRule="auto"/>
            </w:pPr>
            <w:r>
              <w:rPr>
                <w:rFonts w:ascii="Sawarabi Mincho" w:hAnsi="Sawarabi Mincho" w:eastAsia="Sawarabi Mincho"/>
                <w:sz w:val="18"/>
              </w:rPr>
              <w:t>PHP</w:t>
            </w:r>
          </w:p>
          <w:p>
            <w:pPr>
              <w:spacing w:before="0" w:after="0" w:line="240" w:lineRule="auto"/>
            </w:pPr>
            <w:r>
              <w:rPr>
                <w:rFonts w:ascii="Sawarabi Mincho" w:hAnsi="Sawarabi Mincho" w:eastAsia="Sawarabi Mincho"/>
                <w:b/>
                <w:sz w:val="22"/>
              </w:rPr>
              <w:br/>
              <w:t>ソフトスキル</w:t>
            </w:r>
          </w:p>
          <w:p>
            <w:pPr>
              <w:spacing w:before="0" w:after="0" w:line="240" w:lineRule="auto"/>
            </w:pPr>
            <w:r>
              <w:rPr>
                <w:rFonts w:ascii="Sawarabi Mincho" w:hAnsi="Sawarabi Mincho" w:eastAsia="Sawarabi Mincho"/>
                <w:sz w:val="18"/>
              </w:rPr>
              <w:t>異文化コミュニケーション</w:t>
            </w:r>
          </w:p>
          <w:p>
            <w:pPr>
              <w:spacing w:before="0" w:after="0" w:line="240" w:lineRule="auto"/>
            </w:pPr>
            <w:r>
              <w:rPr>
                <w:rFonts w:ascii="Sawarabi Mincho" w:hAnsi="Sawarabi Mincho" w:eastAsia="Sawarabi Mincho"/>
                <w:sz w:val="18"/>
              </w:rPr>
              <w:t>リモートワークでの協働力</w:t>
            </w:r>
          </w:p>
          <w:p>
            <w:pPr>
              <w:spacing w:before="0" w:after="0" w:line="240" w:lineRule="auto"/>
            </w:pPr>
            <w:r>
              <w:rPr>
                <w:rFonts w:ascii="Sawarabi Mincho" w:hAnsi="Sawarabi Mincho" w:eastAsia="Sawarabi Mincho"/>
                <w:sz w:val="18"/>
              </w:rPr>
              <w:t>メンタリング</w:t>
            </w:r>
          </w:p>
          <w:p>
            <w:pPr>
              <w:spacing w:before="0" w:after="0" w:line="240" w:lineRule="auto"/>
            </w:pPr>
            <w:r>
              <w:rPr>
                <w:rFonts w:ascii="Sawarabi Mincho" w:hAnsi="Sawarabi Mincho" w:eastAsia="Sawarabi Mincho"/>
                <w:sz w:val="18"/>
              </w:rPr>
              <w:t>問題解決</w:t>
            </w:r>
          </w:p>
          <w:p>
            <w:pPr>
              <w:spacing w:before="0" w:after="0" w:line="240" w:lineRule="auto"/>
            </w:pPr>
            <w:r>
              <w:rPr>
                <w:rFonts w:ascii="Sawarabi Mincho" w:hAnsi="Sawarabi Mincho" w:eastAsia="Sawarabi Mincho"/>
                <w:sz w:val="18"/>
              </w:rPr>
              <w:t>継続的学習</w:t>
            </w:r>
          </w:p>
          <w:p>
            <w:pPr>
              <w:spacing w:before="0" w:after="0" w:line="240" w:lineRule="auto"/>
            </w:pPr>
            <w:r>
              <w:rPr>
                <w:rFonts w:ascii="Sawarabi Mincho" w:hAnsi="Sawarabi Mincho" w:eastAsia="Sawarabi Mincho"/>
                <w:b/>
                <w:sz w:val="22"/>
              </w:rPr>
              <w:br/>
              <w:t>言語</w:t>
            </w:r>
          </w:p>
          <w:p>
            <w:pPr>
              <w:spacing w:before="0" w:after="0" w:line="240" w:lineRule="auto"/>
            </w:pPr>
            <w:r>
              <w:rPr>
                <w:rFonts w:ascii="Sawarabi Mincho" w:hAnsi="Sawarabi Mincho" w:eastAsia="Sawarabi Mincho"/>
                <w:sz w:val="18"/>
              </w:rPr>
              <w:t>ロシア語</w:t>
            </w:r>
          </w:p>
          <w:p>
            <w:pPr>
              <w:spacing w:before="0" w:after="0" w:line="240" w:lineRule="auto"/>
            </w:pPr>
            <w:r>
              <w:rPr>
                <w:rFonts w:ascii="Sawarabi Mincho" w:hAnsi="Sawarabi Mincho" w:eastAsia="Sawarabi Mincho"/>
                <w:sz w:val="18"/>
              </w:rPr>
              <w:t>英語</w:t>
            </w:r>
          </w:p>
          <w:p>
            <w:pPr>
              <w:spacing w:before="0" w:after="0" w:line="240" w:lineRule="auto"/>
            </w:pPr>
            <w:r>
              <w:rPr>
                <w:rFonts w:ascii="Sawarabi Mincho" w:hAnsi="Sawarabi Mincho" w:eastAsia="Sawarabi Mincho"/>
                <w:sz w:val="18"/>
              </w:rPr>
              <w:t>日本語 (JLPT N3)</w:t>
            </w:r>
          </w:p>
          <w:p>
            <w:pPr>
              <w:spacing w:before="0" w:after="0" w:line="240" w:lineRule="auto"/>
            </w:pPr>
            <w:r>
              <w:rPr>
                <w:rFonts w:ascii="Sawarabi Mincho" w:hAnsi="Sawarabi Mincho" w:eastAsia="Sawarabi Mincho"/>
                <w:b/>
                <w:sz w:val="22"/>
              </w:rPr>
              <w:br/>
              <w:t>資格</w:t>
            </w:r>
          </w:p>
          <w:p>
            <w:pPr>
              <w:spacing w:before="0" w:after="0" w:line="240" w:lineRule="auto"/>
            </w:pPr>
            <w:r>
              <w:rPr>
                <w:rFonts w:ascii="Sawarabi Mincho" w:hAnsi="Sawarabi Mincho" w:eastAsia="Sawarabi Mincho"/>
                <w:sz w:val="18"/>
              </w:rPr>
              <w:t>Yandex QAエンジニア認定</w:t>
            </w:r>
          </w:p>
          <w:p>
            <w:pPr>
              <w:spacing w:before="0" w:after="0" w:line="240" w:lineRule="auto"/>
            </w:pPr>
            <w:r>
              <w:rPr>
                <w:rFonts w:ascii="Sawarabi Mincho" w:hAnsi="Sawarabi Mincho" w:eastAsia="Sawarabi Mincho"/>
                <w:sz w:val="18"/>
              </w:rPr>
              <w:t>日本語能力試験N3</w:t>
            </w:r>
          </w:p>
          <w:p>
            <w:pPr>
              <w:spacing w:before="0" w:after="0" w:line="240" w:lineRule="auto"/>
            </w:pPr>
            <w:r>
              <w:rPr>
                <w:rFonts w:ascii="Sawarabi Mincho" w:hAnsi="Sawarabi Mincho" w:eastAsia="Sawarabi Mincho"/>
                <w:sz w:val="18"/>
              </w:rPr>
              <w:t>情報処理技能検定試験 3級</w:t>
            </w:r>
          </w:p>
          <w:p>
            <w:pPr>
              <w:spacing w:before="0" w:after="0" w:line="240" w:lineRule="auto"/>
            </w:pPr>
            <w:r>
              <w:rPr>
                <w:rFonts w:ascii="Sawarabi Mincho" w:hAnsi="Sawarabi Mincho" w:eastAsia="Sawarabi Mincho"/>
                <w:sz w:val="18"/>
              </w:rPr>
              <w:t>ビジネスマナー検定 ベーシック</w:t>
            </w:r>
          </w:p>
        </w:tc>
      </w:tr>
    </w:tbl>
    <w:sectPr w:rsidR="00FC693F" w:rsidRPr="0006063C" w:rsidSect="00034616">
      <w:pgSz w:w="12240" w:h="15840"/>
      <w:pgMar w:top="142" w:right="454" w:bottom="113" w:left="567"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